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71B86" w14:textId="77777777" w:rsidR="009B266F" w:rsidRDefault="009B266F" w:rsidP="009B266F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215291D9" w14:textId="77777777" w:rsidR="00940CDE" w:rsidRDefault="00940CDE" w:rsidP="00DB081D">
      <w:pPr>
        <w:spacing w:line="276" w:lineRule="auto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7AA72D75" w14:textId="2B2E1118" w:rsidR="009B266F" w:rsidRPr="009B266F" w:rsidRDefault="009B266F" w:rsidP="009B266F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  <w:highlight w:val="yellow"/>
        </w:rPr>
      </w:pPr>
      <w:r w:rsidRPr="009B266F">
        <w:rPr>
          <w:rFonts w:ascii="Arial" w:hAnsi="Arial" w:cs="Arial"/>
          <w:sz w:val="22"/>
          <w:szCs w:val="22"/>
          <w:highlight w:val="yellow"/>
        </w:rPr>
        <w:t>Cher confrère, chère consœur,</w:t>
      </w:r>
    </w:p>
    <w:p w14:paraId="7A87ED18" w14:textId="77777777" w:rsidR="009B266F" w:rsidRPr="009B266F" w:rsidRDefault="009B266F" w:rsidP="009B266F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9B266F">
        <w:rPr>
          <w:rFonts w:ascii="Arial" w:hAnsi="Arial" w:cs="Arial"/>
          <w:sz w:val="22"/>
          <w:szCs w:val="22"/>
          <w:highlight w:val="yellow"/>
        </w:rPr>
        <w:t>Cher Monsieur, chère Madame / M. X</w:t>
      </w:r>
      <w:r w:rsidRPr="009B266F">
        <w:rPr>
          <w:rFonts w:ascii="Arial" w:hAnsi="Arial" w:cs="Arial"/>
          <w:sz w:val="22"/>
          <w:szCs w:val="22"/>
        </w:rPr>
        <w:t xml:space="preserve"> </w:t>
      </w:r>
      <w:r w:rsidRPr="009B266F">
        <w:rPr>
          <w:rFonts w:ascii="Arial" w:hAnsi="Arial" w:cs="Arial"/>
          <w:sz w:val="22"/>
          <w:szCs w:val="22"/>
          <w:highlight w:val="yellow"/>
        </w:rPr>
        <w:t>(préleveurs et prescripteurs)</w:t>
      </w:r>
    </w:p>
    <w:p w14:paraId="4B9F9AD8" w14:textId="77777777" w:rsidR="009B266F" w:rsidRPr="009B266F" w:rsidRDefault="009B266F" w:rsidP="009B266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B8F0522" w14:textId="77777777" w:rsidR="001258A5" w:rsidRDefault="001258A5" w:rsidP="0016732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18A190D" w14:textId="48E72F6D" w:rsidR="00670381" w:rsidRDefault="00670381" w:rsidP="0067038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5633C3C1">
        <w:rPr>
          <w:rFonts w:ascii="Arial" w:hAnsi="Arial" w:cs="Arial"/>
          <w:sz w:val="22"/>
          <w:szCs w:val="22"/>
        </w:rPr>
        <w:t>Je vous informe que l’ensemble des syndicats représentatifs du secteur de la biologie médicale (</w:t>
      </w:r>
      <w:proofErr w:type="spellStart"/>
      <w:r w:rsidRPr="5633C3C1">
        <w:rPr>
          <w:rFonts w:ascii="Arial" w:hAnsi="Arial" w:cs="Arial"/>
          <w:sz w:val="22"/>
          <w:szCs w:val="22"/>
        </w:rPr>
        <w:t>Biomed</w:t>
      </w:r>
      <w:proofErr w:type="spellEnd"/>
      <w:r w:rsidRPr="5633C3C1">
        <w:rPr>
          <w:rFonts w:ascii="Arial" w:hAnsi="Arial" w:cs="Arial"/>
          <w:sz w:val="22"/>
          <w:szCs w:val="22"/>
        </w:rPr>
        <w:t>, SDB, SLBC, SNMB), avec le soutien de l’ensemble des acteurs de la profession, principaux groupes et réseaux de laboratoires (</w:t>
      </w:r>
      <w:proofErr w:type="spellStart"/>
      <w:r w:rsidRPr="5633C3C1">
        <w:rPr>
          <w:rFonts w:ascii="Arial" w:hAnsi="Arial" w:cs="Arial"/>
          <w:sz w:val="22"/>
          <w:szCs w:val="22"/>
        </w:rPr>
        <w:t>Biogroup</w:t>
      </w:r>
      <w:proofErr w:type="spellEnd"/>
      <w:r w:rsidRPr="5633C3C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5633C3C1">
        <w:rPr>
          <w:rFonts w:ascii="Arial" w:hAnsi="Arial" w:cs="Arial"/>
          <w:sz w:val="22"/>
          <w:szCs w:val="22"/>
        </w:rPr>
        <w:t>Cerba</w:t>
      </w:r>
      <w:proofErr w:type="spellEnd"/>
      <w:r w:rsidRPr="5633C3C1">
        <w:rPr>
          <w:rFonts w:ascii="Arial" w:hAnsi="Arial" w:cs="Arial"/>
          <w:sz w:val="22"/>
          <w:szCs w:val="22"/>
        </w:rPr>
        <w:t xml:space="preserve"> Healthcare, Eurofins, </w:t>
      </w:r>
      <w:proofErr w:type="spellStart"/>
      <w:r w:rsidRPr="5633C3C1">
        <w:rPr>
          <w:rFonts w:ascii="Arial" w:hAnsi="Arial" w:cs="Arial"/>
          <w:sz w:val="22"/>
          <w:szCs w:val="22"/>
        </w:rPr>
        <w:t>Inovie</w:t>
      </w:r>
      <w:proofErr w:type="spellEnd"/>
      <w:r w:rsidRPr="5633C3C1">
        <w:rPr>
          <w:rFonts w:ascii="Arial" w:hAnsi="Arial" w:cs="Arial"/>
          <w:sz w:val="22"/>
          <w:szCs w:val="22"/>
        </w:rPr>
        <w:t xml:space="preserve">, LBI, </w:t>
      </w:r>
      <w:proofErr w:type="spellStart"/>
      <w:r w:rsidRPr="5633C3C1">
        <w:rPr>
          <w:rFonts w:ascii="Arial" w:hAnsi="Arial" w:cs="Arial"/>
          <w:sz w:val="22"/>
          <w:szCs w:val="22"/>
        </w:rPr>
        <w:t>Synlab</w:t>
      </w:r>
      <w:proofErr w:type="spellEnd"/>
      <w:r w:rsidRPr="5633C3C1">
        <w:rPr>
          <w:rFonts w:ascii="Arial" w:hAnsi="Arial" w:cs="Arial"/>
          <w:sz w:val="22"/>
          <w:szCs w:val="22"/>
        </w:rPr>
        <w:t xml:space="preserve"> et </w:t>
      </w:r>
      <w:proofErr w:type="spellStart"/>
      <w:r w:rsidRPr="5633C3C1">
        <w:rPr>
          <w:rFonts w:ascii="Arial" w:hAnsi="Arial" w:cs="Arial"/>
          <w:sz w:val="22"/>
          <w:szCs w:val="22"/>
        </w:rPr>
        <w:t>Unilabs</w:t>
      </w:r>
      <w:proofErr w:type="spellEnd"/>
      <w:r w:rsidRPr="5633C3C1">
        <w:rPr>
          <w:rFonts w:ascii="Arial" w:hAnsi="Arial" w:cs="Arial"/>
          <w:sz w:val="22"/>
          <w:szCs w:val="22"/>
        </w:rPr>
        <w:t xml:space="preserve">), tous réunis au sein de l’Alliance de la Biologie Médicale, </w:t>
      </w:r>
      <w:r w:rsidRPr="5633C3C1">
        <w:rPr>
          <w:rFonts w:ascii="Arial" w:hAnsi="Arial" w:cs="Arial"/>
          <w:b/>
          <w:bCs/>
          <w:sz w:val="22"/>
          <w:szCs w:val="22"/>
        </w:rPr>
        <w:t>rejoindront le mouvement de grève reconductible des p</w:t>
      </w:r>
      <w:r w:rsidR="7C65825C" w:rsidRPr="5633C3C1">
        <w:rPr>
          <w:rFonts w:ascii="Arial" w:hAnsi="Arial" w:cs="Arial"/>
          <w:b/>
          <w:bCs/>
          <w:sz w:val="22"/>
          <w:szCs w:val="22"/>
        </w:rPr>
        <w:t xml:space="preserve">rofessionnels </w:t>
      </w:r>
      <w:r w:rsidRPr="5633C3C1">
        <w:rPr>
          <w:rFonts w:ascii="Arial" w:hAnsi="Arial" w:cs="Arial"/>
          <w:b/>
          <w:bCs/>
          <w:sz w:val="22"/>
          <w:szCs w:val="22"/>
        </w:rPr>
        <w:t>de santé le</w:t>
      </w:r>
      <w:r w:rsidR="2C55B0EF" w:rsidRPr="5633C3C1">
        <w:rPr>
          <w:rFonts w:ascii="Arial" w:hAnsi="Arial" w:cs="Arial"/>
          <w:b/>
          <w:bCs/>
          <w:sz w:val="22"/>
          <w:szCs w:val="22"/>
        </w:rPr>
        <w:t>s</w:t>
      </w:r>
      <w:r w:rsidRPr="5633C3C1">
        <w:rPr>
          <w:rFonts w:ascii="Arial" w:hAnsi="Arial" w:cs="Arial"/>
          <w:b/>
          <w:bCs/>
          <w:sz w:val="22"/>
          <w:szCs w:val="22"/>
        </w:rPr>
        <w:t xml:space="preserve"> 1</w:t>
      </w:r>
      <w:r w:rsidRPr="5633C3C1">
        <w:rPr>
          <w:rFonts w:ascii="Arial" w:hAnsi="Arial" w:cs="Arial"/>
          <w:b/>
          <w:bCs/>
          <w:sz w:val="22"/>
          <w:szCs w:val="22"/>
          <w:vertAlign w:val="superscript"/>
        </w:rPr>
        <w:t>er</w:t>
      </w:r>
      <w:r w:rsidRPr="5633C3C1">
        <w:rPr>
          <w:rFonts w:ascii="Arial" w:hAnsi="Arial" w:cs="Arial"/>
          <w:b/>
          <w:bCs/>
          <w:sz w:val="22"/>
          <w:szCs w:val="22"/>
        </w:rPr>
        <w:t xml:space="preserve"> et 2 décembre prochains</w:t>
      </w:r>
      <w:r w:rsidRPr="5633C3C1">
        <w:rPr>
          <w:rFonts w:ascii="Arial" w:hAnsi="Arial" w:cs="Arial"/>
          <w:sz w:val="22"/>
          <w:szCs w:val="22"/>
        </w:rPr>
        <w:t>.</w:t>
      </w:r>
    </w:p>
    <w:p w14:paraId="19EFDEF1" w14:textId="77777777" w:rsidR="00670381" w:rsidRPr="00B47F47" w:rsidRDefault="00670381" w:rsidP="0067038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2488783" w14:textId="151E2844" w:rsidR="00670381" w:rsidRPr="00A45497" w:rsidRDefault="00670381" w:rsidP="00670381">
      <w:pPr>
        <w:spacing w:line="276" w:lineRule="auto"/>
        <w:jc w:val="both"/>
        <w:rPr>
          <w:rFonts w:ascii="Arial" w:hAnsi="Arial" w:cs="Arial"/>
        </w:rPr>
      </w:pPr>
      <w:r w:rsidRPr="00A45497">
        <w:rPr>
          <w:rStyle w:val="normaltextrun"/>
          <w:rFonts w:ascii="Arial" w:hAnsi="Arial" w:cs="Arial"/>
          <w:b/>
          <w:bCs/>
          <w:color w:val="000000" w:themeColor="text1"/>
          <w:sz w:val="22"/>
          <w:szCs w:val="22"/>
        </w:rPr>
        <w:t>Le mardi 22 novembre, au nom de l’ABM, les syndicats de biologie médicale ont réitéré, par courrier</w:t>
      </w:r>
      <w:r w:rsidR="002E382B" w:rsidRPr="00A45497">
        <w:rPr>
          <w:rStyle w:val="normaltextrun"/>
          <w:rFonts w:ascii="Arial" w:hAnsi="Arial" w:cs="Arial"/>
          <w:b/>
          <w:bCs/>
          <w:color w:val="000000" w:themeColor="text1"/>
          <w:sz w:val="22"/>
          <w:szCs w:val="22"/>
        </w:rPr>
        <w:t xml:space="preserve"> à la CNAM</w:t>
      </w:r>
      <w:r w:rsidRPr="00A45497">
        <w:rPr>
          <w:rStyle w:val="normaltextrun"/>
          <w:rFonts w:ascii="Arial" w:hAnsi="Arial" w:cs="Arial"/>
          <w:b/>
          <w:bCs/>
          <w:color w:val="000000" w:themeColor="text1"/>
          <w:sz w:val="22"/>
          <w:szCs w:val="22"/>
        </w:rPr>
        <w:t>, leur proposition de participer à l’effort de guerre pour la période Covid</w:t>
      </w:r>
      <w:r w:rsidRPr="00A45497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et leur souhait de négocier un accord triennal pour 2024-2026. Dans ce compromis </w:t>
      </w:r>
      <w:r w:rsidR="59CAEF88" w:rsidRPr="00A45497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envoyé </w:t>
      </w:r>
      <w:r w:rsidRPr="00A45497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à Thomas </w:t>
      </w:r>
      <w:proofErr w:type="spellStart"/>
      <w:r w:rsidRPr="00A45497">
        <w:rPr>
          <w:rStyle w:val="normaltextrun"/>
          <w:rFonts w:ascii="Arial" w:hAnsi="Arial" w:cs="Arial"/>
          <w:color w:val="000000" w:themeColor="text1"/>
          <w:sz w:val="22"/>
          <w:szCs w:val="22"/>
        </w:rPr>
        <w:t>Fatôme</w:t>
      </w:r>
      <w:proofErr w:type="spellEnd"/>
      <w:r w:rsidRPr="00A45497">
        <w:rPr>
          <w:rStyle w:val="normaltextrun"/>
          <w:rFonts w:ascii="Arial" w:hAnsi="Arial" w:cs="Arial"/>
          <w:color w:val="000000" w:themeColor="text1"/>
          <w:sz w:val="22"/>
          <w:szCs w:val="22"/>
        </w:rPr>
        <w:t>, en plus de la contribution exceptionnelle de 250 millions d’euros pour 2023</w:t>
      </w:r>
      <w:r w:rsidR="00A45497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sur laquelle ils sont d’accord depuis le début</w:t>
      </w:r>
      <w:r w:rsidRPr="00A45497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, les syndicats </w:t>
      </w:r>
      <w:r w:rsidR="39C7513E" w:rsidRPr="00A45497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ont proposé d’ajouter </w:t>
      </w:r>
      <w:r w:rsidRPr="00A45497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une contribution de 145 millions d’euros en 2024, 2025 et 2026, </w:t>
      </w:r>
      <w:r w:rsidR="24948773" w:rsidRPr="00A45497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pour répondre à la demande des autorités de réaliser des économies pluriannuelles. Cette nouvelle proposition représente </w:t>
      </w:r>
      <w:r w:rsidRPr="00A45497">
        <w:rPr>
          <w:rStyle w:val="normaltextrun"/>
          <w:rFonts w:ascii="Arial" w:hAnsi="Arial" w:cs="Arial"/>
          <w:b/>
          <w:bCs/>
          <w:color w:val="000000" w:themeColor="text1"/>
          <w:sz w:val="22"/>
          <w:szCs w:val="22"/>
        </w:rPr>
        <w:t>une économie totale de 685 millions d’euros jusqu’en 2026.</w:t>
      </w:r>
    </w:p>
    <w:p w14:paraId="53837CC3" w14:textId="77777777" w:rsidR="00670381" w:rsidRDefault="00670381" w:rsidP="0067038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6562C50" w14:textId="7501533F" w:rsidR="00670381" w:rsidRPr="0001799A" w:rsidRDefault="00670381" w:rsidP="0067038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5633C3C1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Mais l’Assurance Maladie, en leur proposant une énième réunion de travail, joue la montre au lieu de répondre précisément, et chiffres à l’appui, à la lettre des syndicats. </w:t>
      </w:r>
      <w:r w:rsidR="3FE3E2BA" w:rsidRPr="5633C3C1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Alors que </w:t>
      </w:r>
      <w:r w:rsidR="3FE3E2BA" w:rsidRPr="5633C3C1">
        <w:rPr>
          <w:rStyle w:val="normaltextrun"/>
          <w:rFonts w:ascii="Arial" w:hAnsi="Arial" w:cs="Arial"/>
          <w:b/>
          <w:bCs/>
          <w:color w:val="000000" w:themeColor="text1"/>
          <w:sz w:val="22"/>
          <w:szCs w:val="22"/>
        </w:rPr>
        <w:t xml:space="preserve">nous faisons tous les efforts possibles pour trouver un compromis qui mette à contribution la biologie sans la mettre en danger, </w:t>
      </w:r>
      <w:r w:rsidR="3FE3E2BA" w:rsidRPr="5633C3C1">
        <w:rPr>
          <w:rFonts w:ascii="Arial" w:hAnsi="Arial" w:cs="Arial"/>
          <w:sz w:val="22"/>
          <w:szCs w:val="22"/>
        </w:rPr>
        <w:t>l</w:t>
      </w:r>
      <w:r w:rsidRPr="5633C3C1">
        <w:rPr>
          <w:rFonts w:ascii="Arial" w:hAnsi="Arial" w:cs="Arial"/>
          <w:sz w:val="22"/>
          <w:szCs w:val="22"/>
        </w:rPr>
        <w:t xml:space="preserve">es pouvoirs publics continuent de chercher à gagner du temps, quitte à jouer avec la santé des Français. </w:t>
      </w:r>
    </w:p>
    <w:p w14:paraId="62EEF358" w14:textId="77777777" w:rsidR="00670381" w:rsidRDefault="00670381" w:rsidP="0067038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3FA6198" w14:textId="064C4E5A" w:rsidR="00670381" w:rsidRDefault="7E88C7EB" w:rsidP="0067038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5633C3C1">
        <w:rPr>
          <w:rFonts w:ascii="Arial" w:hAnsi="Arial" w:cs="Arial"/>
          <w:b/>
          <w:bCs/>
          <w:sz w:val="22"/>
          <w:szCs w:val="22"/>
        </w:rPr>
        <w:t>Cela fait pourtant des semaines que</w:t>
      </w:r>
      <w:r w:rsidR="10B426D4" w:rsidRPr="5633C3C1">
        <w:rPr>
          <w:rFonts w:ascii="Arial" w:hAnsi="Arial" w:cs="Arial"/>
          <w:b/>
          <w:bCs/>
          <w:sz w:val="22"/>
          <w:szCs w:val="22"/>
        </w:rPr>
        <w:t xml:space="preserve"> nous exprimons nos </w:t>
      </w:r>
      <w:r w:rsidR="00670381" w:rsidRPr="5633C3C1">
        <w:rPr>
          <w:rFonts w:ascii="Arial" w:hAnsi="Arial" w:cs="Arial"/>
          <w:b/>
          <w:bCs/>
          <w:sz w:val="22"/>
          <w:szCs w:val="22"/>
        </w:rPr>
        <w:t>inquiétudes pour la pérennité d</w:t>
      </w:r>
      <w:r w:rsidR="4C08D7E9" w:rsidRPr="5633C3C1">
        <w:rPr>
          <w:rFonts w:ascii="Arial" w:hAnsi="Arial" w:cs="Arial"/>
          <w:b/>
          <w:bCs/>
          <w:sz w:val="22"/>
          <w:szCs w:val="22"/>
        </w:rPr>
        <w:t xml:space="preserve">e notre </w:t>
      </w:r>
      <w:r w:rsidR="00670381" w:rsidRPr="5633C3C1">
        <w:rPr>
          <w:rFonts w:ascii="Arial" w:hAnsi="Arial" w:cs="Arial"/>
          <w:b/>
          <w:bCs/>
          <w:sz w:val="22"/>
          <w:szCs w:val="22"/>
        </w:rPr>
        <w:t>maillage territorial, d</w:t>
      </w:r>
      <w:r w:rsidR="1C3C6AA3" w:rsidRPr="5633C3C1">
        <w:rPr>
          <w:rFonts w:ascii="Arial" w:hAnsi="Arial" w:cs="Arial"/>
          <w:b/>
          <w:bCs/>
          <w:sz w:val="22"/>
          <w:szCs w:val="22"/>
        </w:rPr>
        <w:t xml:space="preserve">e nos </w:t>
      </w:r>
      <w:r w:rsidR="00670381" w:rsidRPr="5633C3C1">
        <w:rPr>
          <w:rFonts w:ascii="Arial" w:hAnsi="Arial" w:cs="Arial"/>
          <w:b/>
          <w:bCs/>
          <w:sz w:val="22"/>
          <w:szCs w:val="22"/>
        </w:rPr>
        <w:t xml:space="preserve">emplois, </w:t>
      </w:r>
      <w:r w:rsidR="5DDB3A84" w:rsidRPr="5633C3C1">
        <w:rPr>
          <w:rFonts w:ascii="Arial" w:hAnsi="Arial" w:cs="Arial"/>
          <w:b/>
          <w:bCs/>
          <w:sz w:val="22"/>
          <w:szCs w:val="22"/>
        </w:rPr>
        <w:t xml:space="preserve">et pour </w:t>
      </w:r>
      <w:r w:rsidR="00670381" w:rsidRPr="5633C3C1">
        <w:rPr>
          <w:rFonts w:ascii="Arial" w:hAnsi="Arial" w:cs="Arial"/>
          <w:b/>
          <w:bCs/>
          <w:sz w:val="22"/>
          <w:szCs w:val="22"/>
        </w:rPr>
        <w:t>la qualité de l’offre de soins</w:t>
      </w:r>
      <w:r w:rsidR="00670381" w:rsidRPr="5633C3C1">
        <w:rPr>
          <w:rFonts w:ascii="Arial" w:hAnsi="Arial" w:cs="Arial"/>
          <w:sz w:val="22"/>
          <w:szCs w:val="22"/>
        </w:rPr>
        <w:t xml:space="preserve">. </w:t>
      </w:r>
      <w:r w:rsidR="3D2DAD1D" w:rsidRPr="5633C3C1">
        <w:rPr>
          <w:rFonts w:ascii="Arial" w:hAnsi="Arial" w:cs="Arial"/>
          <w:sz w:val="22"/>
          <w:szCs w:val="22"/>
        </w:rPr>
        <w:t>En restant arc-bouté sur son objectif symbolique de réaliser</w:t>
      </w:r>
      <w:r w:rsidR="00670381" w:rsidRPr="5633C3C1">
        <w:rPr>
          <w:rFonts w:ascii="Arial" w:hAnsi="Arial" w:cs="Arial"/>
          <w:sz w:val="22"/>
          <w:szCs w:val="22"/>
        </w:rPr>
        <w:t xml:space="preserve"> </w:t>
      </w:r>
      <w:r w:rsidR="00670381" w:rsidRPr="5633C3C1">
        <w:rPr>
          <w:rFonts w:ascii="Arial" w:hAnsi="Arial" w:cs="Arial"/>
          <w:b/>
          <w:bCs/>
          <w:sz w:val="22"/>
          <w:szCs w:val="22"/>
        </w:rPr>
        <w:t>une économie de plus d’1</w:t>
      </w:r>
      <w:r w:rsidR="510E99D8" w:rsidRPr="5633C3C1">
        <w:rPr>
          <w:rFonts w:ascii="Arial" w:hAnsi="Arial" w:cs="Arial"/>
          <w:b/>
          <w:bCs/>
          <w:sz w:val="22"/>
          <w:szCs w:val="22"/>
        </w:rPr>
        <w:t>,3</w:t>
      </w:r>
      <w:r w:rsidR="00670381" w:rsidRPr="5633C3C1">
        <w:rPr>
          <w:rFonts w:ascii="Arial" w:hAnsi="Arial" w:cs="Arial"/>
          <w:b/>
          <w:bCs/>
          <w:sz w:val="22"/>
          <w:szCs w:val="22"/>
        </w:rPr>
        <w:t xml:space="preserve"> milliard</w:t>
      </w:r>
      <w:r w:rsidR="53D85ED6" w:rsidRPr="5633C3C1">
        <w:rPr>
          <w:rFonts w:ascii="Arial" w:hAnsi="Arial" w:cs="Arial"/>
          <w:b/>
          <w:bCs/>
          <w:sz w:val="22"/>
          <w:szCs w:val="22"/>
        </w:rPr>
        <w:t>s</w:t>
      </w:r>
      <w:r w:rsidR="00670381" w:rsidRPr="5633C3C1">
        <w:rPr>
          <w:rFonts w:ascii="Arial" w:hAnsi="Arial" w:cs="Arial"/>
          <w:b/>
          <w:bCs/>
          <w:sz w:val="22"/>
          <w:szCs w:val="22"/>
        </w:rPr>
        <w:t xml:space="preserve"> d’euros jusqu’en 2026</w:t>
      </w:r>
      <w:r w:rsidR="67B61FC5" w:rsidRPr="5633C3C1">
        <w:rPr>
          <w:rFonts w:ascii="Arial" w:hAnsi="Arial" w:cs="Arial"/>
          <w:b/>
          <w:bCs/>
          <w:sz w:val="22"/>
          <w:szCs w:val="22"/>
        </w:rPr>
        <w:t xml:space="preserve"> sur la biologie courante</w:t>
      </w:r>
      <w:r w:rsidR="00670381" w:rsidRPr="5633C3C1">
        <w:rPr>
          <w:rFonts w:ascii="Arial" w:hAnsi="Arial" w:cs="Arial"/>
          <w:b/>
          <w:bCs/>
          <w:sz w:val="22"/>
          <w:szCs w:val="22"/>
        </w:rPr>
        <w:t xml:space="preserve">, </w:t>
      </w:r>
      <w:r w:rsidR="1AA251BB" w:rsidRPr="5633C3C1">
        <w:rPr>
          <w:rFonts w:ascii="Arial" w:hAnsi="Arial" w:cs="Arial"/>
          <w:b/>
          <w:bCs/>
          <w:sz w:val="22"/>
          <w:szCs w:val="22"/>
        </w:rPr>
        <w:t>le gouvernement</w:t>
      </w:r>
      <w:r w:rsidR="00670381" w:rsidRPr="5633C3C1">
        <w:rPr>
          <w:rFonts w:ascii="Arial" w:hAnsi="Arial" w:cs="Arial"/>
          <w:b/>
          <w:bCs/>
          <w:sz w:val="22"/>
          <w:szCs w:val="22"/>
        </w:rPr>
        <w:t xml:space="preserve"> entraînera la fermeture d’au moins 400 laboratoires de proximité</w:t>
      </w:r>
      <w:r w:rsidR="00670381" w:rsidRPr="5633C3C1">
        <w:rPr>
          <w:rFonts w:ascii="Arial" w:hAnsi="Arial" w:cs="Arial"/>
          <w:sz w:val="22"/>
          <w:szCs w:val="22"/>
        </w:rPr>
        <w:t>. Et ce alors même que la biologie a déjà permis à l</w:t>
      </w:r>
      <w:r w:rsidR="1C801FB6" w:rsidRPr="5633C3C1">
        <w:rPr>
          <w:rFonts w:ascii="Arial" w:hAnsi="Arial" w:cs="Arial"/>
          <w:sz w:val="22"/>
          <w:szCs w:val="22"/>
        </w:rPr>
        <w:t xml:space="preserve">’Assurance Maladie </w:t>
      </w:r>
      <w:r w:rsidR="00670381" w:rsidRPr="5633C3C1">
        <w:rPr>
          <w:rFonts w:ascii="Arial" w:hAnsi="Arial" w:cs="Arial"/>
          <w:sz w:val="22"/>
          <w:szCs w:val="22"/>
        </w:rPr>
        <w:t>de réaliser une économie de 5,2 milliards d’euros en neuf ans et n’a cessé de voir son coût diminuer malgré l’augmentation du nombre d’actes réalisés.</w:t>
      </w:r>
    </w:p>
    <w:p w14:paraId="377EC9E7" w14:textId="77777777" w:rsidR="00670381" w:rsidRDefault="00670381" w:rsidP="0067038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61479EA" w14:textId="714FDE06" w:rsidR="00670381" w:rsidRPr="00C54E90" w:rsidRDefault="00670381" w:rsidP="00670381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bidi="fr-FR"/>
        </w:rPr>
      </w:pPr>
      <w:r w:rsidRPr="5633C3C1">
        <w:rPr>
          <w:rFonts w:ascii="Arial" w:hAnsi="Arial" w:cs="Arial"/>
          <w:sz w:val="22"/>
          <w:szCs w:val="22"/>
          <w:lang w:bidi="fr-FR"/>
        </w:rPr>
        <w:t xml:space="preserve">Cette ponction est dangereuse, injuste et injustifiée : </w:t>
      </w:r>
      <w:r w:rsidRPr="5633C3C1">
        <w:rPr>
          <w:rFonts w:ascii="Arial" w:hAnsi="Arial" w:cs="Arial"/>
          <w:b/>
          <w:bCs/>
          <w:sz w:val="22"/>
          <w:szCs w:val="22"/>
          <w:lang w:bidi="fr-FR"/>
        </w:rPr>
        <w:t xml:space="preserve">une profession de santé exemplaire participant à 70 % des diagnostics médicaux et représentant moins de 2 % des dépenses de santé ne peut </w:t>
      </w:r>
      <w:r w:rsidR="487573DD" w:rsidRPr="5633C3C1">
        <w:rPr>
          <w:rFonts w:ascii="Arial" w:hAnsi="Arial" w:cs="Arial"/>
          <w:b/>
          <w:bCs/>
          <w:sz w:val="22"/>
          <w:szCs w:val="22"/>
          <w:lang w:bidi="fr-FR"/>
        </w:rPr>
        <w:t>être sacrifiée pour l’exemple sur l’autel d’un “quoiqu’il en coûte” qu’elle n’a pas choisi et dont elle avait souligné le risque de dérapage financier.</w:t>
      </w:r>
    </w:p>
    <w:p w14:paraId="2A95B510" w14:textId="77777777" w:rsidR="00670381" w:rsidRPr="00B47F47" w:rsidRDefault="00670381" w:rsidP="0067038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BD2EE64" w14:textId="7034DEAA" w:rsidR="00670381" w:rsidRPr="00B47F47" w:rsidRDefault="00670381" w:rsidP="5633C3C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5633C3C1">
        <w:rPr>
          <w:rFonts w:ascii="Arial" w:hAnsi="Arial" w:cs="Arial"/>
          <w:sz w:val="22"/>
          <w:szCs w:val="22"/>
        </w:rPr>
        <w:t>En dernier recours</w:t>
      </w:r>
      <w:r w:rsidR="27C7E676" w:rsidRPr="5633C3C1">
        <w:rPr>
          <w:rFonts w:ascii="Arial" w:hAnsi="Arial" w:cs="Arial"/>
          <w:sz w:val="22"/>
          <w:szCs w:val="22"/>
        </w:rPr>
        <w:t>, après un premier mouvement de grève mi-novembre qui avait été suivi par plus de 95% des laboratoires,</w:t>
      </w:r>
      <w:r w:rsidRPr="5633C3C1">
        <w:rPr>
          <w:rFonts w:ascii="Arial" w:hAnsi="Arial" w:cs="Arial"/>
          <w:sz w:val="22"/>
          <w:szCs w:val="22"/>
        </w:rPr>
        <w:t xml:space="preserve"> </w:t>
      </w:r>
      <w:r w:rsidRPr="5633C3C1">
        <w:rPr>
          <w:rFonts w:ascii="Arial" w:hAnsi="Arial" w:cs="Arial"/>
          <w:b/>
          <w:bCs/>
          <w:sz w:val="22"/>
          <w:szCs w:val="22"/>
        </w:rPr>
        <w:t>nous rejoignons</w:t>
      </w:r>
      <w:r w:rsidR="1FAC4E5B" w:rsidRPr="5633C3C1">
        <w:rPr>
          <w:rFonts w:ascii="Arial" w:hAnsi="Arial" w:cs="Arial"/>
          <w:b/>
          <w:bCs/>
          <w:sz w:val="22"/>
          <w:szCs w:val="22"/>
        </w:rPr>
        <w:t xml:space="preserve"> donc</w:t>
      </w:r>
      <w:r w:rsidRPr="5633C3C1">
        <w:rPr>
          <w:rFonts w:ascii="Arial" w:hAnsi="Arial" w:cs="Arial"/>
          <w:b/>
          <w:bCs/>
          <w:sz w:val="22"/>
          <w:szCs w:val="22"/>
        </w:rPr>
        <w:t xml:space="preserve"> la grève des autres professionnels de santé</w:t>
      </w:r>
      <w:r w:rsidR="19C9EA19" w:rsidRPr="5633C3C1">
        <w:rPr>
          <w:rFonts w:ascii="Arial" w:hAnsi="Arial" w:cs="Arial"/>
          <w:b/>
          <w:bCs/>
          <w:sz w:val="22"/>
          <w:szCs w:val="22"/>
        </w:rPr>
        <w:t>.</w:t>
      </w:r>
      <w:r w:rsidR="0087303E" w:rsidRPr="5633C3C1">
        <w:rPr>
          <w:rFonts w:ascii="Arial" w:hAnsi="Arial" w:cs="Arial"/>
          <w:sz w:val="22"/>
          <w:szCs w:val="22"/>
        </w:rPr>
        <w:t xml:space="preserve"> </w:t>
      </w:r>
      <w:r w:rsidR="1D9CFEAE" w:rsidRPr="5633C3C1">
        <w:rPr>
          <w:rFonts w:ascii="Arial" w:hAnsi="Arial" w:cs="Arial"/>
          <w:sz w:val="22"/>
          <w:szCs w:val="22"/>
        </w:rPr>
        <w:t xml:space="preserve">Nous </w:t>
      </w:r>
      <w:r w:rsidRPr="5633C3C1">
        <w:rPr>
          <w:rFonts w:ascii="Arial" w:hAnsi="Arial" w:cs="Arial"/>
          <w:sz w:val="22"/>
          <w:szCs w:val="22"/>
        </w:rPr>
        <w:t xml:space="preserve">regrettons </w:t>
      </w:r>
      <w:r w:rsidR="1EDE4157" w:rsidRPr="5633C3C1">
        <w:rPr>
          <w:rFonts w:ascii="Arial" w:hAnsi="Arial" w:cs="Arial"/>
          <w:sz w:val="22"/>
          <w:szCs w:val="22"/>
        </w:rPr>
        <w:t xml:space="preserve">de devoir </w:t>
      </w:r>
      <w:r w:rsidRPr="5633C3C1">
        <w:rPr>
          <w:rFonts w:ascii="Arial" w:hAnsi="Arial" w:cs="Arial"/>
          <w:sz w:val="22"/>
          <w:szCs w:val="22"/>
        </w:rPr>
        <w:t xml:space="preserve">en arriver </w:t>
      </w:r>
      <w:r w:rsidR="7AA6403E" w:rsidRPr="5633C3C1">
        <w:rPr>
          <w:rFonts w:ascii="Arial" w:hAnsi="Arial" w:cs="Arial"/>
          <w:sz w:val="22"/>
          <w:szCs w:val="22"/>
        </w:rPr>
        <w:t>l</w:t>
      </w:r>
      <w:r w:rsidRPr="5633C3C1">
        <w:rPr>
          <w:rFonts w:ascii="Arial" w:hAnsi="Arial" w:cs="Arial"/>
          <w:sz w:val="22"/>
          <w:szCs w:val="22"/>
        </w:rPr>
        <w:t>à</w:t>
      </w:r>
      <w:r w:rsidR="315AAB7F" w:rsidRPr="5633C3C1">
        <w:rPr>
          <w:rFonts w:ascii="Arial" w:hAnsi="Arial" w:cs="Arial"/>
          <w:sz w:val="22"/>
          <w:szCs w:val="22"/>
        </w:rPr>
        <w:t xml:space="preserve">, </w:t>
      </w:r>
      <w:r w:rsidR="315AAB7F" w:rsidRPr="5633C3C1">
        <w:rPr>
          <w:rFonts w:ascii="Arial" w:hAnsi="Arial" w:cs="Arial"/>
          <w:b/>
          <w:bCs/>
          <w:sz w:val="22"/>
          <w:szCs w:val="22"/>
        </w:rPr>
        <w:t>m</w:t>
      </w:r>
      <w:r w:rsidRPr="5633C3C1">
        <w:rPr>
          <w:rFonts w:ascii="Arial" w:hAnsi="Arial" w:cs="Arial"/>
          <w:b/>
          <w:bCs/>
          <w:sz w:val="22"/>
          <w:szCs w:val="22"/>
        </w:rPr>
        <w:t>ais nous ne pouvons rester passifs quand la survie de la biologie médicale de proximité est en jeu</w:t>
      </w:r>
      <w:r w:rsidRPr="5633C3C1">
        <w:rPr>
          <w:rFonts w:ascii="Arial" w:hAnsi="Arial" w:cs="Arial"/>
          <w:sz w:val="22"/>
          <w:szCs w:val="22"/>
        </w:rPr>
        <w:t xml:space="preserve">. </w:t>
      </w:r>
    </w:p>
    <w:p w14:paraId="5FF1BFFF" w14:textId="63759844" w:rsidR="00670381" w:rsidRPr="00B47F47" w:rsidRDefault="00670381" w:rsidP="5633C3C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C500359" w14:textId="003FF0C3" w:rsidR="00670381" w:rsidRPr="00B47F47" w:rsidRDefault="00670381" w:rsidP="0067038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5633C3C1">
        <w:rPr>
          <w:rFonts w:ascii="Arial" w:hAnsi="Arial" w:cs="Arial"/>
          <w:sz w:val="22"/>
          <w:szCs w:val="22"/>
        </w:rPr>
        <w:lastRenderedPageBreak/>
        <w:t xml:space="preserve">Cette grève se manifestera par la </w:t>
      </w:r>
      <w:r w:rsidRPr="5633C3C1">
        <w:rPr>
          <w:rFonts w:ascii="Arial" w:hAnsi="Arial" w:cs="Arial"/>
          <w:b/>
          <w:bCs/>
          <w:sz w:val="22"/>
          <w:szCs w:val="22"/>
        </w:rPr>
        <w:t>fermeture au public de tous les laboratoires de biologie médicale</w:t>
      </w:r>
      <w:r w:rsidRPr="5633C3C1">
        <w:rPr>
          <w:rFonts w:ascii="Arial" w:hAnsi="Arial" w:cs="Arial"/>
          <w:sz w:val="22"/>
          <w:szCs w:val="22"/>
        </w:rPr>
        <w:t>.</w:t>
      </w:r>
    </w:p>
    <w:p w14:paraId="1D468592" w14:textId="77777777" w:rsidR="009B266F" w:rsidRPr="009B266F" w:rsidRDefault="009B266F" w:rsidP="009B266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57EF58D" w14:textId="6D1CE9D7" w:rsidR="009B266F" w:rsidRPr="009B266F" w:rsidRDefault="00B852B4" w:rsidP="009B266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</w:t>
      </w:r>
      <w:r w:rsidR="009B266F" w:rsidRPr="009B266F">
        <w:rPr>
          <w:rFonts w:ascii="Arial" w:hAnsi="Arial" w:cs="Arial"/>
          <w:b/>
          <w:bCs/>
          <w:sz w:val="22"/>
          <w:szCs w:val="22"/>
        </w:rPr>
        <w:t>endant cette période, les prises en charges des prélèvements ne seront plus assurées</w:t>
      </w:r>
      <w:r w:rsidR="009B266F" w:rsidRPr="009B266F">
        <w:rPr>
          <w:rFonts w:ascii="Arial" w:hAnsi="Arial" w:cs="Arial"/>
          <w:sz w:val="22"/>
          <w:szCs w:val="22"/>
        </w:rPr>
        <w:t xml:space="preserve">. </w:t>
      </w:r>
    </w:p>
    <w:p w14:paraId="629EEEF3" w14:textId="77777777" w:rsidR="009B266F" w:rsidRPr="009B266F" w:rsidRDefault="009B266F" w:rsidP="009B266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641BA1F" w14:textId="77777777" w:rsidR="009B266F" w:rsidRPr="009B266F" w:rsidRDefault="009B266F" w:rsidP="009B266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266F">
        <w:rPr>
          <w:rFonts w:ascii="Arial" w:hAnsi="Arial" w:cs="Arial"/>
          <w:sz w:val="22"/>
          <w:szCs w:val="22"/>
        </w:rPr>
        <w:t>En cas d’urgence, les patients seront invités à se rendre dans le service d’urgences de l’établissement de santé le plus proche. Chaque laboratoire fermé affichera sur sa devanture les établissements de repli.</w:t>
      </w:r>
    </w:p>
    <w:p w14:paraId="228DE293" w14:textId="77777777" w:rsidR="009B266F" w:rsidRPr="009B266F" w:rsidRDefault="009B266F" w:rsidP="009B266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839D46E" w14:textId="77777777" w:rsidR="009B266F" w:rsidRPr="009B266F" w:rsidRDefault="009B266F" w:rsidP="009B266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5633C3C1">
        <w:rPr>
          <w:rFonts w:ascii="Arial" w:hAnsi="Arial" w:cs="Arial"/>
          <w:sz w:val="22"/>
          <w:szCs w:val="22"/>
        </w:rPr>
        <w:t xml:space="preserve">Nous continuerons néanmoins de prendre en charge les échantillons urgents, prélevés au domicile du patient. </w:t>
      </w:r>
    </w:p>
    <w:p w14:paraId="1D974E30" w14:textId="77777777" w:rsidR="009B266F" w:rsidRPr="009B266F" w:rsidRDefault="009B266F" w:rsidP="009B266F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509F5330" w14:textId="670BC060" w:rsidR="009B266F" w:rsidRPr="009B266F" w:rsidRDefault="009B266F" w:rsidP="009B266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535C0">
        <w:rPr>
          <w:rFonts w:ascii="Arial" w:hAnsi="Arial" w:cs="Arial"/>
          <w:sz w:val="22"/>
          <w:szCs w:val="22"/>
        </w:rPr>
        <w:t>Tous les laboratoires partenaires d’établissements de santé</w:t>
      </w:r>
      <w:r w:rsidRPr="009B266F">
        <w:rPr>
          <w:rFonts w:ascii="Arial" w:hAnsi="Arial" w:cs="Arial"/>
          <w:sz w:val="22"/>
          <w:szCs w:val="22"/>
        </w:rPr>
        <w:t xml:space="preserve"> continueront de fonctionner normalement pour les patients pris en charge </w:t>
      </w:r>
      <w:r w:rsidRPr="009B266F">
        <w:rPr>
          <w:rFonts w:ascii="Arial" w:hAnsi="Arial" w:cs="Arial"/>
          <w:i/>
          <w:iCs/>
          <w:sz w:val="22"/>
          <w:szCs w:val="22"/>
        </w:rPr>
        <w:t xml:space="preserve">via </w:t>
      </w:r>
      <w:r w:rsidRPr="009B266F">
        <w:rPr>
          <w:rFonts w:ascii="Arial" w:hAnsi="Arial" w:cs="Arial"/>
          <w:sz w:val="22"/>
          <w:szCs w:val="22"/>
        </w:rPr>
        <w:t>un service d’urgences et</w:t>
      </w:r>
      <w:r w:rsidR="006535C0">
        <w:rPr>
          <w:rFonts w:ascii="Arial" w:hAnsi="Arial" w:cs="Arial"/>
          <w:sz w:val="22"/>
          <w:szCs w:val="22"/>
        </w:rPr>
        <w:t xml:space="preserve"> pour</w:t>
      </w:r>
      <w:r w:rsidRPr="009B266F">
        <w:rPr>
          <w:rFonts w:ascii="Arial" w:hAnsi="Arial" w:cs="Arial"/>
          <w:sz w:val="22"/>
          <w:szCs w:val="22"/>
        </w:rPr>
        <w:t xml:space="preserve"> les patients déjà hospitalisés. Ils </w:t>
      </w:r>
      <w:r w:rsidRPr="00717CA6">
        <w:rPr>
          <w:rFonts w:ascii="Arial" w:hAnsi="Arial" w:cs="Arial"/>
          <w:sz w:val="22"/>
          <w:szCs w:val="22"/>
        </w:rPr>
        <w:t>seront fermés au public externe</w:t>
      </w:r>
      <w:r w:rsidRPr="009B266F">
        <w:rPr>
          <w:rFonts w:ascii="Arial" w:hAnsi="Arial" w:cs="Arial"/>
          <w:sz w:val="22"/>
          <w:szCs w:val="22"/>
        </w:rPr>
        <w:t>.</w:t>
      </w:r>
    </w:p>
    <w:p w14:paraId="0B474AC8" w14:textId="77777777" w:rsidR="009B266F" w:rsidRPr="009B266F" w:rsidRDefault="009B266F" w:rsidP="009B266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90C952D" w14:textId="7E7B3482" w:rsidR="009B266F" w:rsidRPr="009B266F" w:rsidRDefault="009B266F" w:rsidP="009B266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266F">
        <w:rPr>
          <w:rFonts w:ascii="Arial" w:hAnsi="Arial" w:cs="Arial"/>
          <w:sz w:val="22"/>
          <w:szCs w:val="22"/>
        </w:rPr>
        <w:t>Les dialyses continueront d’être assurées, au regard du risque pour le patient d’une suspension temporaire des traitements</w:t>
      </w:r>
      <w:r w:rsidR="00FE18F1">
        <w:rPr>
          <w:rFonts w:ascii="Arial" w:hAnsi="Arial" w:cs="Arial"/>
          <w:sz w:val="22"/>
          <w:szCs w:val="22"/>
        </w:rPr>
        <w:t>, t</w:t>
      </w:r>
      <w:r w:rsidRPr="009B266F">
        <w:rPr>
          <w:rFonts w:ascii="Arial" w:hAnsi="Arial" w:cs="Arial"/>
          <w:sz w:val="22"/>
          <w:szCs w:val="22"/>
        </w:rPr>
        <w:t xml:space="preserve">out comme les bilans AMP </w:t>
      </w:r>
      <w:r w:rsidR="00FE18F1">
        <w:rPr>
          <w:rFonts w:ascii="Arial" w:hAnsi="Arial" w:cs="Arial"/>
          <w:sz w:val="22"/>
          <w:szCs w:val="22"/>
        </w:rPr>
        <w:t>et</w:t>
      </w:r>
      <w:r w:rsidRPr="009B266F">
        <w:rPr>
          <w:rFonts w:ascii="Arial" w:hAnsi="Arial" w:cs="Arial"/>
          <w:sz w:val="22"/>
          <w:szCs w:val="22"/>
        </w:rPr>
        <w:t xml:space="preserve"> les bilans de chimiothérapie prélevés à domicile par les infirmiers en soins généraux libéraux et en Hôpital </w:t>
      </w:r>
      <w:r w:rsidR="00FE18F1">
        <w:rPr>
          <w:rFonts w:ascii="Arial" w:hAnsi="Arial" w:cs="Arial"/>
          <w:sz w:val="22"/>
          <w:szCs w:val="22"/>
        </w:rPr>
        <w:t>d</w:t>
      </w:r>
      <w:r w:rsidRPr="009B266F">
        <w:rPr>
          <w:rFonts w:ascii="Arial" w:hAnsi="Arial" w:cs="Arial"/>
          <w:sz w:val="22"/>
          <w:szCs w:val="22"/>
        </w:rPr>
        <w:t>e Jour dans les établissements.</w:t>
      </w:r>
    </w:p>
    <w:p w14:paraId="02C3B3DF" w14:textId="77777777" w:rsidR="009B266F" w:rsidRPr="009B266F" w:rsidRDefault="009B266F" w:rsidP="009B266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8D8214B" w14:textId="77777777" w:rsidR="009B266F" w:rsidRPr="009B266F" w:rsidRDefault="009B266F" w:rsidP="009B266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266F">
        <w:rPr>
          <w:rFonts w:ascii="Arial" w:hAnsi="Arial" w:cs="Arial"/>
          <w:sz w:val="22"/>
          <w:szCs w:val="22"/>
        </w:rPr>
        <w:t>Nous avons également informé les patients, médecins, infirmiers, établissements de santé et EHPAD avec lesquels nous travaillons pour qu’ils prennent leurs dispositions.</w:t>
      </w:r>
    </w:p>
    <w:p w14:paraId="06820555" w14:textId="77777777" w:rsidR="009B266F" w:rsidRPr="009B266F" w:rsidRDefault="009B266F" w:rsidP="009B266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5133225" w14:textId="3B3CC1DD" w:rsidR="009B266F" w:rsidRPr="009B266F" w:rsidRDefault="00A36600" w:rsidP="009B266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36600">
        <w:rPr>
          <w:rFonts w:ascii="Arial" w:hAnsi="Arial" w:cs="Arial"/>
          <w:sz w:val="22"/>
          <w:szCs w:val="22"/>
        </w:rPr>
        <w:t>Tous</w:t>
      </w:r>
      <w:r w:rsidR="009B266F" w:rsidRPr="00A36600">
        <w:rPr>
          <w:rFonts w:ascii="Arial" w:hAnsi="Arial" w:cs="Arial"/>
          <w:sz w:val="22"/>
          <w:szCs w:val="22"/>
        </w:rPr>
        <w:t xml:space="preserve"> </w:t>
      </w:r>
      <w:r w:rsidRPr="00A36600">
        <w:rPr>
          <w:rFonts w:ascii="Arial" w:hAnsi="Arial" w:cs="Arial"/>
          <w:sz w:val="22"/>
          <w:szCs w:val="22"/>
        </w:rPr>
        <w:t>l</w:t>
      </w:r>
      <w:r w:rsidR="009B266F" w:rsidRPr="00A36600">
        <w:rPr>
          <w:rFonts w:ascii="Arial" w:hAnsi="Arial" w:cs="Arial"/>
          <w:sz w:val="22"/>
          <w:szCs w:val="22"/>
        </w:rPr>
        <w:t>es acteurs de la biologie médicale sont aujourd’hui déterminés</w:t>
      </w:r>
      <w:r w:rsidR="009B266F" w:rsidRPr="009B266F">
        <w:rPr>
          <w:rFonts w:ascii="Arial" w:hAnsi="Arial" w:cs="Arial"/>
          <w:sz w:val="22"/>
          <w:szCs w:val="22"/>
        </w:rPr>
        <w:t xml:space="preserve"> à faire entendre leur voix face à un projet injuste et </w:t>
      </w:r>
      <w:r>
        <w:rPr>
          <w:rFonts w:ascii="Arial" w:hAnsi="Arial" w:cs="Arial"/>
          <w:sz w:val="22"/>
          <w:szCs w:val="22"/>
        </w:rPr>
        <w:t>inacceptable</w:t>
      </w:r>
      <w:r w:rsidR="009B266F" w:rsidRPr="009B266F">
        <w:rPr>
          <w:rFonts w:ascii="Arial" w:hAnsi="Arial" w:cs="Arial"/>
          <w:sz w:val="22"/>
          <w:szCs w:val="22"/>
        </w:rPr>
        <w:t xml:space="preserve"> porté par les autorités, et face à la rupture unilatérale des accords paritaires qui régulent si efficacement notre secteur depuis </w:t>
      </w:r>
      <w:r w:rsidR="00624BDF">
        <w:rPr>
          <w:rFonts w:ascii="Arial" w:hAnsi="Arial" w:cs="Arial"/>
          <w:sz w:val="22"/>
          <w:szCs w:val="22"/>
        </w:rPr>
        <w:t>neuf</w:t>
      </w:r>
      <w:r w:rsidR="009B266F" w:rsidRPr="009B266F">
        <w:rPr>
          <w:rFonts w:ascii="Arial" w:hAnsi="Arial" w:cs="Arial"/>
          <w:sz w:val="22"/>
          <w:szCs w:val="22"/>
        </w:rPr>
        <w:t xml:space="preserve"> ans</w:t>
      </w:r>
      <w:r w:rsidR="00624BDF">
        <w:rPr>
          <w:rFonts w:ascii="Arial" w:hAnsi="Arial" w:cs="Arial"/>
          <w:sz w:val="22"/>
          <w:szCs w:val="22"/>
        </w:rPr>
        <w:t>.</w:t>
      </w:r>
    </w:p>
    <w:p w14:paraId="0C778BFD" w14:textId="77777777" w:rsidR="009B266F" w:rsidRPr="009B266F" w:rsidRDefault="009B266F" w:rsidP="009B266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67C1BEC" w14:textId="71F84E6D" w:rsidR="001A7924" w:rsidRPr="00E30A06" w:rsidRDefault="001A7924" w:rsidP="001A792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30A06">
        <w:rPr>
          <w:rFonts w:ascii="Arial" w:hAnsi="Arial" w:cs="Arial"/>
          <w:sz w:val="22"/>
          <w:szCs w:val="22"/>
        </w:rPr>
        <w:t>Comme depuis le début des négociations, les pouvoirs public</w:t>
      </w:r>
      <w:r>
        <w:rPr>
          <w:rFonts w:ascii="Arial" w:hAnsi="Arial" w:cs="Arial"/>
          <w:sz w:val="22"/>
          <w:szCs w:val="22"/>
        </w:rPr>
        <w:t>s</w:t>
      </w:r>
      <w:r w:rsidRPr="00E30A06">
        <w:rPr>
          <w:rFonts w:ascii="Arial" w:hAnsi="Arial" w:cs="Arial"/>
          <w:sz w:val="22"/>
          <w:szCs w:val="22"/>
        </w:rPr>
        <w:t xml:space="preserve"> ont les clés de la résolution d</w:t>
      </w:r>
      <w:r>
        <w:rPr>
          <w:rFonts w:ascii="Arial" w:hAnsi="Arial" w:cs="Arial"/>
          <w:sz w:val="22"/>
          <w:szCs w:val="22"/>
        </w:rPr>
        <w:t>e ce</w:t>
      </w:r>
      <w:r w:rsidRPr="00E30A06">
        <w:rPr>
          <w:rFonts w:ascii="Arial" w:hAnsi="Arial" w:cs="Arial"/>
          <w:sz w:val="22"/>
          <w:szCs w:val="22"/>
        </w:rPr>
        <w:t xml:space="preserve"> conflit entre </w:t>
      </w:r>
      <w:r w:rsidR="00A45497">
        <w:rPr>
          <w:rFonts w:ascii="Arial" w:hAnsi="Arial" w:cs="Arial"/>
          <w:sz w:val="22"/>
          <w:szCs w:val="22"/>
        </w:rPr>
        <w:t>leurs</w:t>
      </w:r>
      <w:r w:rsidRPr="00E30A06">
        <w:rPr>
          <w:rFonts w:ascii="Arial" w:hAnsi="Arial" w:cs="Arial"/>
          <w:sz w:val="22"/>
          <w:szCs w:val="22"/>
        </w:rPr>
        <w:t xml:space="preserve"> mains.</w:t>
      </w:r>
    </w:p>
    <w:p w14:paraId="11F13C3F" w14:textId="77777777" w:rsidR="009B266F" w:rsidRPr="009B266F" w:rsidRDefault="009B266F" w:rsidP="009B266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0C17F7B" w14:textId="77777777" w:rsidR="009B266F" w:rsidRPr="009B266F" w:rsidRDefault="009B266F" w:rsidP="009B266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A446DC6" w14:textId="6D7C07C9" w:rsidR="009B266F" w:rsidRDefault="009B266F" w:rsidP="009B266F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B266F">
        <w:rPr>
          <w:rFonts w:ascii="Arial" w:hAnsi="Arial" w:cs="Arial"/>
          <w:color w:val="000000"/>
          <w:sz w:val="22"/>
          <w:szCs w:val="22"/>
        </w:rPr>
        <w:t xml:space="preserve">Nous vous remercions </w:t>
      </w:r>
      <w:r w:rsidR="00E22563">
        <w:rPr>
          <w:rFonts w:ascii="Arial" w:hAnsi="Arial" w:cs="Arial"/>
          <w:color w:val="000000"/>
          <w:sz w:val="22"/>
          <w:szCs w:val="22"/>
        </w:rPr>
        <w:t>pour</w:t>
      </w:r>
      <w:r w:rsidRPr="009B266F">
        <w:rPr>
          <w:rFonts w:ascii="Arial" w:hAnsi="Arial" w:cs="Arial"/>
          <w:color w:val="000000"/>
          <w:sz w:val="22"/>
          <w:szCs w:val="22"/>
        </w:rPr>
        <w:t xml:space="preserve"> votre compréhension et vous prions d’agréer, </w:t>
      </w:r>
      <w:r w:rsidRPr="00E22563">
        <w:rPr>
          <w:rFonts w:ascii="Arial" w:hAnsi="Arial" w:cs="Arial"/>
          <w:color w:val="000000"/>
          <w:sz w:val="22"/>
          <w:szCs w:val="22"/>
          <w:highlight w:val="yellow"/>
        </w:rPr>
        <w:t>cher confrère / chère consœur</w:t>
      </w:r>
      <w:r w:rsidRPr="009B266F">
        <w:rPr>
          <w:rFonts w:ascii="Arial" w:hAnsi="Arial" w:cs="Arial"/>
          <w:color w:val="000000"/>
          <w:sz w:val="22"/>
          <w:szCs w:val="22"/>
        </w:rPr>
        <w:t xml:space="preserve"> ou </w:t>
      </w:r>
      <w:r w:rsidRPr="009B266F">
        <w:rPr>
          <w:rFonts w:ascii="Arial" w:hAnsi="Arial" w:cs="Arial"/>
          <w:color w:val="000000"/>
          <w:sz w:val="22"/>
          <w:szCs w:val="22"/>
          <w:highlight w:val="yellow"/>
        </w:rPr>
        <w:t>Mme/M. X</w:t>
      </w:r>
      <w:r w:rsidRPr="009B266F">
        <w:rPr>
          <w:rFonts w:ascii="Arial" w:hAnsi="Arial" w:cs="Arial"/>
          <w:color w:val="000000"/>
          <w:sz w:val="22"/>
          <w:szCs w:val="22"/>
        </w:rPr>
        <w:t>, l’expression de nos sincères salutations.</w:t>
      </w:r>
    </w:p>
    <w:p w14:paraId="1BE6F815" w14:textId="77777777" w:rsidR="00E22563" w:rsidRDefault="00E22563" w:rsidP="009B266F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405C8044" w14:textId="77777777" w:rsidR="00E22563" w:rsidRPr="009B266F" w:rsidRDefault="00E22563" w:rsidP="009B266F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7E340178" w14:textId="77777777" w:rsidR="009B266F" w:rsidRPr="009B266F" w:rsidRDefault="009B266F" w:rsidP="009B266F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B266F">
        <w:rPr>
          <w:rFonts w:ascii="Arial" w:hAnsi="Arial" w:cs="Arial"/>
          <w:color w:val="000000"/>
          <w:sz w:val="22"/>
          <w:szCs w:val="22"/>
          <w:highlight w:val="yellow"/>
        </w:rPr>
        <w:t>AJOUTER LA SIGNATURE</w:t>
      </w:r>
    </w:p>
    <w:p w14:paraId="0374A17A" w14:textId="77777777" w:rsidR="00EB6236" w:rsidRPr="009B266F" w:rsidRDefault="00EB6236" w:rsidP="009B266F">
      <w:pPr>
        <w:spacing w:line="276" w:lineRule="auto"/>
        <w:rPr>
          <w:rFonts w:ascii="Arial" w:hAnsi="Arial" w:cs="Arial"/>
        </w:rPr>
      </w:pPr>
    </w:p>
    <w:sectPr w:rsidR="00EB6236" w:rsidRPr="009B266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24427" w14:textId="77777777" w:rsidR="002A3E01" w:rsidRDefault="002A3E01" w:rsidP="00940CDE">
      <w:r>
        <w:separator/>
      </w:r>
    </w:p>
  </w:endnote>
  <w:endnote w:type="continuationSeparator" w:id="0">
    <w:p w14:paraId="11DA8686" w14:textId="77777777" w:rsidR="002A3E01" w:rsidRDefault="002A3E01" w:rsidP="00940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91301" w14:textId="77777777" w:rsidR="002A3E01" w:rsidRDefault="002A3E01" w:rsidP="00940CDE">
      <w:r>
        <w:separator/>
      </w:r>
    </w:p>
  </w:footnote>
  <w:footnote w:type="continuationSeparator" w:id="0">
    <w:p w14:paraId="45601BDA" w14:textId="77777777" w:rsidR="002A3E01" w:rsidRDefault="002A3E01" w:rsidP="00940C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504E" w14:textId="77777777" w:rsidR="00940CDE" w:rsidRDefault="00940CDE" w:rsidP="00940CDE">
    <w:pPr>
      <w:pStyle w:val="En-tte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3F576A4" wp14:editId="4AD53995">
          <wp:simplePos x="0" y="0"/>
          <wp:positionH relativeFrom="column">
            <wp:posOffset>3642360</wp:posOffset>
          </wp:positionH>
          <wp:positionV relativeFrom="paragraph">
            <wp:posOffset>-331470</wp:posOffset>
          </wp:positionV>
          <wp:extent cx="283845" cy="560070"/>
          <wp:effectExtent l="0" t="0" r="0" b="0"/>
          <wp:wrapNone/>
          <wp:docPr id="10" name="Image 10" descr="Syndicat Médecins Biologistes Actualités | Tél. 01 40 47 60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Syndicat Médecins Biologistes Actualités | Tél. 01 40 47 60 6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" cy="560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710EF852" wp14:editId="665950E8">
          <wp:simplePos x="0" y="0"/>
          <wp:positionH relativeFrom="column">
            <wp:posOffset>854187</wp:posOffset>
          </wp:positionH>
          <wp:positionV relativeFrom="paragraph">
            <wp:posOffset>-186327</wp:posOffset>
          </wp:positionV>
          <wp:extent cx="1074420" cy="353060"/>
          <wp:effectExtent l="0" t="0" r="5080" b="2540"/>
          <wp:wrapNone/>
          <wp:docPr id="12" name="Image 12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 12" descr="Une image contenant texte&#10;&#10;Description générée automatiquement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420" cy="353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Bidi" w:hAnsiTheme="minorBidi"/>
        <w:noProof/>
      </w:rPr>
      <w:drawing>
        <wp:anchor distT="0" distB="0" distL="114300" distR="114300" simplePos="0" relativeHeight="251660288" behindDoc="1" locked="0" layoutInCell="1" allowOverlap="1" wp14:anchorId="0B81BC83" wp14:editId="0B29941B">
          <wp:simplePos x="0" y="0"/>
          <wp:positionH relativeFrom="column">
            <wp:posOffset>2527300</wp:posOffset>
          </wp:positionH>
          <wp:positionV relativeFrom="paragraph">
            <wp:posOffset>-290854</wp:posOffset>
          </wp:positionV>
          <wp:extent cx="423545" cy="523875"/>
          <wp:effectExtent l="0" t="0" r="0" b="0"/>
          <wp:wrapNone/>
          <wp:docPr id="7" name="Image 7" descr="Une image contenant texte, signe, graphiques vectoriels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Une image contenant texte, signe, graphiques vectoriels&#10;&#10;Description générée automatiquement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3545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55239138" wp14:editId="50870123">
          <wp:simplePos x="0" y="0"/>
          <wp:positionH relativeFrom="column">
            <wp:posOffset>4660900</wp:posOffset>
          </wp:positionH>
          <wp:positionV relativeFrom="paragraph">
            <wp:posOffset>-221028</wp:posOffset>
          </wp:positionV>
          <wp:extent cx="651510" cy="364490"/>
          <wp:effectExtent l="0" t="0" r="0" b="3810"/>
          <wp:wrapNone/>
          <wp:docPr id="11" name="Image 11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 11" descr="Une image contenant texte&#10;&#10;Description générée automatiquement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1510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05A0C6" w14:textId="77777777" w:rsidR="00940CDE" w:rsidRDefault="00940CDE" w:rsidP="00940CDE">
    <w:pPr>
      <w:pStyle w:val="En-tte"/>
    </w:pPr>
    <w:r>
      <w:rPr>
        <w:noProof/>
      </w:rPr>
      <w:drawing>
        <wp:anchor distT="0" distB="0" distL="114300" distR="114300" simplePos="0" relativeHeight="251668480" behindDoc="1" locked="0" layoutInCell="1" allowOverlap="1" wp14:anchorId="664375DA" wp14:editId="450D19BE">
          <wp:simplePos x="0" y="0"/>
          <wp:positionH relativeFrom="column">
            <wp:posOffset>4462145</wp:posOffset>
          </wp:positionH>
          <wp:positionV relativeFrom="paragraph">
            <wp:posOffset>50800</wp:posOffset>
          </wp:positionV>
          <wp:extent cx="356235" cy="361950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6235" cy="361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1" locked="0" layoutInCell="1" allowOverlap="1" wp14:anchorId="22A156EE" wp14:editId="2290B830">
          <wp:simplePos x="0" y="0"/>
          <wp:positionH relativeFrom="column">
            <wp:posOffset>1560195</wp:posOffset>
          </wp:positionH>
          <wp:positionV relativeFrom="paragraph">
            <wp:posOffset>69215</wp:posOffset>
          </wp:positionV>
          <wp:extent cx="981075" cy="341630"/>
          <wp:effectExtent l="0" t="0" r="0" b="1270"/>
          <wp:wrapNone/>
          <wp:docPr id="8" name="Image 8" descr="Accueil | Cerba HealthCa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cueil | Cerba HealthCare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9504" behindDoc="1" locked="0" layoutInCell="1" allowOverlap="1" wp14:anchorId="24F6C71B" wp14:editId="2A411D18">
          <wp:simplePos x="0" y="0"/>
          <wp:positionH relativeFrom="column">
            <wp:posOffset>-325755</wp:posOffset>
          </wp:positionH>
          <wp:positionV relativeFrom="paragraph">
            <wp:posOffset>69215</wp:posOffset>
          </wp:positionV>
          <wp:extent cx="806450" cy="419735"/>
          <wp:effectExtent l="0" t="0" r="0" b="0"/>
          <wp:wrapNone/>
          <wp:docPr id="14" name="Image 14" descr="Réseau des laboratoires en France - APBM | APB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éseau des laboratoires en France - APBM | APBM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50" cy="419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1F05E3BC" wp14:editId="3FFE57BF">
          <wp:simplePos x="0" y="0"/>
          <wp:positionH relativeFrom="column">
            <wp:posOffset>534670</wp:posOffset>
          </wp:positionH>
          <wp:positionV relativeFrom="paragraph">
            <wp:posOffset>50165</wp:posOffset>
          </wp:positionV>
          <wp:extent cx="924560" cy="375920"/>
          <wp:effectExtent l="0" t="0" r="2540" b="5080"/>
          <wp:wrapNone/>
          <wp:docPr id="1" name="Image 1" descr="BIOGROUP - Laboratoire d'analyses médical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OGROUP - Laboratoire d'analyses médicales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375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1B7919EC" wp14:editId="0FE43CEB">
          <wp:simplePos x="0" y="0"/>
          <wp:positionH relativeFrom="column">
            <wp:posOffset>3770630</wp:posOffset>
          </wp:positionH>
          <wp:positionV relativeFrom="paragraph">
            <wp:posOffset>90805</wp:posOffset>
          </wp:positionV>
          <wp:extent cx="502920" cy="338455"/>
          <wp:effectExtent l="0" t="0" r="5080" b="4445"/>
          <wp:wrapNone/>
          <wp:docPr id="4" name="Image 4" descr="Biologie médicale | Groupe Inovie - Biopyréné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Biologie médicale | Groupe Inovie - Biopyrénées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338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1" locked="0" layoutInCell="1" allowOverlap="1" wp14:anchorId="4201B01A" wp14:editId="55CDC024">
          <wp:simplePos x="0" y="0"/>
          <wp:positionH relativeFrom="column">
            <wp:posOffset>5013325</wp:posOffset>
          </wp:positionH>
          <wp:positionV relativeFrom="paragraph">
            <wp:posOffset>151765</wp:posOffset>
          </wp:positionV>
          <wp:extent cx="868680" cy="198755"/>
          <wp:effectExtent l="0" t="0" r="0" b="4445"/>
          <wp:wrapNone/>
          <wp:docPr id="6" name="Image 6" descr="SYNLAB | Leader Européen des services de diagnostics médicau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SYNLAB | Leader Européen des services de diagnostics médicaux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680" cy="198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51511818" wp14:editId="2F162397">
          <wp:simplePos x="0" y="0"/>
          <wp:positionH relativeFrom="column">
            <wp:posOffset>2687320</wp:posOffset>
          </wp:positionH>
          <wp:positionV relativeFrom="paragraph">
            <wp:posOffset>155901</wp:posOffset>
          </wp:positionV>
          <wp:extent cx="950595" cy="217170"/>
          <wp:effectExtent l="0" t="0" r="1905" b="0"/>
          <wp:wrapNone/>
          <wp:docPr id="3" name="Image 3" descr="Eurofins prend le contrôle de deux filiales de la Fondation Institut  Pasteur | CFNEW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Eurofins prend le contrôle de deux filiales de la Fondation Institut  Pasteur | CFNEWS"/>
                  <pic:cNvPicPr>
                    <a:picLocks noChangeAspect="1" noChangeArrowheads="1"/>
                  </pic:cNvPicPr>
                </pic:nvPicPr>
                <pic:blipFill rotWithShape="1"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866" b="31959"/>
                  <a:stretch/>
                </pic:blipFill>
                <pic:spPr bwMode="auto">
                  <a:xfrm>
                    <a:off x="0" y="0"/>
                    <a:ext cx="950595" cy="2171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4E0B17" w14:textId="77777777" w:rsidR="00940CDE" w:rsidRDefault="00940CD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DE6"/>
    <w:rsid w:val="000334F4"/>
    <w:rsid w:val="001258A5"/>
    <w:rsid w:val="0016732E"/>
    <w:rsid w:val="001A7924"/>
    <w:rsid w:val="001B1DB5"/>
    <w:rsid w:val="002A3E01"/>
    <w:rsid w:val="002E382B"/>
    <w:rsid w:val="002E40A6"/>
    <w:rsid w:val="00312B42"/>
    <w:rsid w:val="00366AE8"/>
    <w:rsid w:val="0049256E"/>
    <w:rsid w:val="004F1741"/>
    <w:rsid w:val="00577154"/>
    <w:rsid w:val="005A2397"/>
    <w:rsid w:val="005E0154"/>
    <w:rsid w:val="00624BDF"/>
    <w:rsid w:val="00637DE6"/>
    <w:rsid w:val="00647835"/>
    <w:rsid w:val="006535C0"/>
    <w:rsid w:val="00670381"/>
    <w:rsid w:val="00717CA6"/>
    <w:rsid w:val="007C3767"/>
    <w:rsid w:val="0087161B"/>
    <w:rsid w:val="0087303E"/>
    <w:rsid w:val="008778AA"/>
    <w:rsid w:val="00940CDE"/>
    <w:rsid w:val="009B266F"/>
    <w:rsid w:val="00A350D2"/>
    <w:rsid w:val="00A36600"/>
    <w:rsid w:val="00A45497"/>
    <w:rsid w:val="00AB238D"/>
    <w:rsid w:val="00AC7C89"/>
    <w:rsid w:val="00B852B4"/>
    <w:rsid w:val="00C04097"/>
    <w:rsid w:val="00DB081D"/>
    <w:rsid w:val="00E103E2"/>
    <w:rsid w:val="00E22563"/>
    <w:rsid w:val="00EB6236"/>
    <w:rsid w:val="00FE18F1"/>
    <w:rsid w:val="00FE711D"/>
    <w:rsid w:val="060B8299"/>
    <w:rsid w:val="10B426D4"/>
    <w:rsid w:val="11453186"/>
    <w:rsid w:val="13917AD0"/>
    <w:rsid w:val="147CD248"/>
    <w:rsid w:val="1618A2A9"/>
    <w:rsid w:val="17B4730A"/>
    <w:rsid w:val="1950436B"/>
    <w:rsid w:val="19C9EA19"/>
    <w:rsid w:val="1AA251BB"/>
    <w:rsid w:val="1C3C6AA3"/>
    <w:rsid w:val="1C801FB6"/>
    <w:rsid w:val="1D9CFEAE"/>
    <w:rsid w:val="1EDE4157"/>
    <w:rsid w:val="1FAC4E5B"/>
    <w:rsid w:val="1FBF84EF"/>
    <w:rsid w:val="24948773"/>
    <w:rsid w:val="27C7E676"/>
    <w:rsid w:val="2C55B0EF"/>
    <w:rsid w:val="2FDD963F"/>
    <w:rsid w:val="315AAB7F"/>
    <w:rsid w:val="317966A0"/>
    <w:rsid w:val="32653C0D"/>
    <w:rsid w:val="397D4C56"/>
    <w:rsid w:val="39C7513E"/>
    <w:rsid w:val="3D2DAD1D"/>
    <w:rsid w:val="3D96B3DD"/>
    <w:rsid w:val="3FE3E2BA"/>
    <w:rsid w:val="487573DD"/>
    <w:rsid w:val="49CD2977"/>
    <w:rsid w:val="4C08D7E9"/>
    <w:rsid w:val="50E47869"/>
    <w:rsid w:val="510E99D8"/>
    <w:rsid w:val="53D85ED6"/>
    <w:rsid w:val="5633C3C1"/>
    <w:rsid w:val="59CAEF88"/>
    <w:rsid w:val="5DDB3A84"/>
    <w:rsid w:val="650CD78B"/>
    <w:rsid w:val="67B61FC5"/>
    <w:rsid w:val="72C5F529"/>
    <w:rsid w:val="79BC792E"/>
    <w:rsid w:val="7AA6403E"/>
    <w:rsid w:val="7C65825C"/>
    <w:rsid w:val="7D35FAC0"/>
    <w:rsid w:val="7E88C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6CC0544"/>
  <w15:chartTrackingRefBased/>
  <w15:docId w15:val="{CFDC2094-7CBA-D141-9A81-C7E288417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66F"/>
    <w:rPr>
      <w:rFonts w:eastAsiaTheme="minorEastAsia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B266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9B266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9B266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9B266F"/>
    <w:rPr>
      <w:rFonts w:eastAsiaTheme="minorEastAsia"/>
      <w:sz w:val="20"/>
      <w:szCs w:val="20"/>
      <w:lang w:eastAsia="zh-CN"/>
    </w:rPr>
  </w:style>
  <w:style w:type="paragraph" w:styleId="En-tte">
    <w:name w:val="header"/>
    <w:basedOn w:val="Normal"/>
    <w:link w:val="En-tteCar"/>
    <w:uiPriority w:val="99"/>
    <w:unhideWhenUsed/>
    <w:rsid w:val="00940CD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40CDE"/>
    <w:rPr>
      <w:rFonts w:eastAsiaTheme="minorEastAsia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940CD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40CDE"/>
    <w:rPr>
      <w:rFonts w:eastAsiaTheme="minorEastAsia"/>
      <w:lang w:eastAsia="zh-CN"/>
    </w:rPr>
  </w:style>
  <w:style w:type="character" w:customStyle="1" w:styleId="normaltextrun">
    <w:name w:val="normaltextrun"/>
    <w:basedOn w:val="Policepardfaut"/>
    <w:rsid w:val="000334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jpe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f47e2ac-7171-4d8c-ace8-80f0407f95f4">
      <Terms xmlns="http://schemas.microsoft.com/office/infopath/2007/PartnerControls"/>
    </lcf76f155ced4ddcb4097134ff3c332f>
    <TaxCatchAll xmlns="c74961d3-a27a-4b1d-938c-b47f1a27ead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EE67E01304464187E5BC7DA9913CE4" ma:contentTypeVersion="10" ma:contentTypeDescription="Crée un document." ma:contentTypeScope="" ma:versionID="b6dfc0ea7482b4e848511d7205ab70b4">
  <xsd:schema xmlns:xsd="http://www.w3.org/2001/XMLSchema" xmlns:xs="http://www.w3.org/2001/XMLSchema" xmlns:p="http://schemas.microsoft.com/office/2006/metadata/properties" xmlns:ns2="ff47e2ac-7171-4d8c-ace8-80f0407f95f4" xmlns:ns3="c74961d3-a27a-4b1d-938c-b47f1a27ead8" targetNamespace="http://schemas.microsoft.com/office/2006/metadata/properties" ma:root="true" ma:fieldsID="b0c4356964f68399c3b9fe5dbc964d58" ns2:_="" ns3:_="">
    <xsd:import namespace="ff47e2ac-7171-4d8c-ace8-80f0407f95f4"/>
    <xsd:import namespace="c74961d3-a27a-4b1d-938c-b47f1a27ea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47e2ac-7171-4d8c-ace8-80f0407f95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alises d’images" ma:readOnly="false" ma:fieldId="{5cf76f15-5ced-4ddc-b409-7134ff3c332f}" ma:taxonomyMulti="true" ma:sspId="8870de15-bcca-44b9-b7b5-b2794476cd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4961d3-a27a-4b1d-938c-b47f1a27ead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c979e86-7d86-4770-aa87-8dcbe7801da4}" ma:internalName="TaxCatchAll" ma:showField="CatchAllData" ma:web="c74961d3-a27a-4b1d-938c-b47f1a27e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5C5728-A9D6-49F5-93D4-9C686366B3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E240F0-A8DD-4D12-8B2A-3CABE371A6D3}">
  <ds:schemaRefs>
    <ds:schemaRef ds:uri="http://schemas.microsoft.com/office/2006/metadata/properties"/>
    <ds:schemaRef ds:uri="http://schemas.microsoft.com/office/infopath/2007/PartnerControls"/>
    <ds:schemaRef ds:uri="ff47e2ac-7171-4d8c-ace8-80f0407f95f4"/>
    <ds:schemaRef ds:uri="c74961d3-a27a-4b1d-938c-b47f1a27ead8"/>
  </ds:schemaRefs>
</ds:datastoreItem>
</file>

<file path=customXml/itemProps3.xml><?xml version="1.0" encoding="utf-8"?>
<ds:datastoreItem xmlns:ds="http://schemas.openxmlformats.org/officeDocument/2006/customXml" ds:itemID="{C859AF33-67E7-47F2-AE70-2485994F7F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47e2ac-7171-4d8c-ace8-80f0407f95f4"/>
    <ds:schemaRef ds:uri="c74961d3-a27a-4b1d-938c-b47f1a27ea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736</Words>
  <Characters>4048</Characters>
  <Application>Microsoft Office Word</Application>
  <DocSecurity>0</DocSecurity>
  <Lines>33</Lines>
  <Paragraphs>9</Paragraphs>
  <ScaleCrop>false</ScaleCrop>
  <Company/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Clarisse CHABERNAUD</dc:creator>
  <cp:keywords/>
  <dc:description/>
  <cp:lastModifiedBy>Enderlin Nils</cp:lastModifiedBy>
  <cp:revision>2</cp:revision>
  <dcterms:created xsi:type="dcterms:W3CDTF">2022-11-24T20:30:00Z</dcterms:created>
  <dcterms:modified xsi:type="dcterms:W3CDTF">2022-11-24T20:30:00Z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0x010100F5EE67E01304464187E5BC7DA9913CE4</vt:lpwstr>
  </property>
  <property fmtid="{D5CDD505-2E9C-101B-9397-08002B2CF9AE}" pid="3" name="MediaServiceImageTags">
    <vt:lpwstr/>
  </property>
</Properties>
</file>